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46DF8" w:rsidRPr="00246DF8" w:rsidTr="00246DF8">
        <w:trPr>
          <w:tblCellSpacing w:w="0" w:type="dxa"/>
        </w:trPr>
        <w:tc>
          <w:tcPr>
            <w:tcW w:w="3348" w:type="dxa"/>
            <w:shd w:val="clear" w:color="auto" w:fill="FFFFFF"/>
            <w:tcMar>
              <w:top w:w="0" w:type="dxa"/>
              <w:left w:w="108" w:type="dxa"/>
              <w:bottom w:w="0" w:type="dxa"/>
              <w:right w:w="108" w:type="dxa"/>
            </w:tcMa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BỘ TÀI CHÍNH</w:t>
            </w:r>
            <w:r w:rsidRPr="00246DF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CỘNG HÒA XÃ HỘI CHỦ NGHĨA VIỆT NAM</w:t>
            </w:r>
            <w:r w:rsidRPr="00246DF8">
              <w:rPr>
                <w:rFonts w:ascii="Arial" w:eastAsia="Times New Roman" w:hAnsi="Arial" w:cs="Arial"/>
                <w:b/>
                <w:bCs/>
                <w:color w:val="000000"/>
                <w:sz w:val="18"/>
                <w:szCs w:val="18"/>
              </w:rPr>
              <w:br/>
              <w:t>Độc lập - Tự do - Hạnh phúc </w:t>
            </w:r>
            <w:r w:rsidRPr="00246DF8">
              <w:rPr>
                <w:rFonts w:ascii="Arial" w:eastAsia="Times New Roman" w:hAnsi="Arial" w:cs="Arial"/>
                <w:b/>
                <w:bCs/>
                <w:color w:val="000000"/>
                <w:sz w:val="18"/>
                <w:szCs w:val="18"/>
              </w:rPr>
              <w:br/>
              <w:t>---------------</w:t>
            </w:r>
          </w:p>
        </w:tc>
      </w:tr>
      <w:tr w:rsidR="00246DF8" w:rsidRPr="00246DF8" w:rsidTr="00246DF8">
        <w:trPr>
          <w:tblCellSpacing w:w="0" w:type="dxa"/>
        </w:trPr>
        <w:tc>
          <w:tcPr>
            <w:tcW w:w="3348" w:type="dxa"/>
            <w:shd w:val="clear" w:color="auto" w:fill="FFFFFF"/>
            <w:tcMar>
              <w:top w:w="0" w:type="dxa"/>
              <w:left w:w="108" w:type="dxa"/>
              <w:bottom w:w="0" w:type="dxa"/>
              <w:right w:w="108" w:type="dxa"/>
            </w:tcMa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Số: 44/2018/TT-BTC</w:t>
            </w:r>
          </w:p>
        </w:tc>
        <w:tc>
          <w:tcPr>
            <w:tcW w:w="5508" w:type="dxa"/>
            <w:shd w:val="clear" w:color="auto" w:fill="FFFFFF"/>
            <w:tcMar>
              <w:top w:w="0" w:type="dxa"/>
              <w:left w:w="108" w:type="dxa"/>
              <w:bottom w:w="0" w:type="dxa"/>
              <w:right w:w="108" w:type="dxa"/>
            </w:tcMar>
            <w:hideMark/>
          </w:tcPr>
          <w:p w:rsidR="00246DF8" w:rsidRPr="00246DF8" w:rsidRDefault="00246DF8" w:rsidP="00246DF8">
            <w:pPr>
              <w:spacing w:line="234" w:lineRule="atLeast"/>
              <w:jc w:val="right"/>
              <w:rPr>
                <w:rFonts w:ascii="Arial" w:eastAsia="Times New Roman" w:hAnsi="Arial" w:cs="Arial"/>
                <w:color w:val="000000"/>
                <w:sz w:val="18"/>
                <w:szCs w:val="18"/>
              </w:rPr>
            </w:pPr>
            <w:r w:rsidRPr="00246DF8">
              <w:rPr>
                <w:rFonts w:ascii="Arial" w:eastAsia="Times New Roman" w:hAnsi="Arial" w:cs="Arial"/>
                <w:i/>
                <w:iCs/>
                <w:color w:val="000000"/>
                <w:sz w:val="18"/>
                <w:szCs w:val="18"/>
              </w:rPr>
              <w:t>Hà Hội, ngày 07 tháng 5 năm 2018</w:t>
            </w:r>
          </w:p>
        </w:tc>
      </w:tr>
    </w:tbl>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 </w:t>
      </w:r>
    </w:p>
    <w:p w:rsidR="00246DF8" w:rsidRPr="00246DF8" w:rsidRDefault="00246DF8" w:rsidP="00246DF8">
      <w:pPr>
        <w:shd w:val="clear" w:color="auto" w:fill="FFFFFF"/>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24"/>
          <w:szCs w:val="24"/>
        </w:rPr>
        <w:t>THÔNG TƯ</w:t>
      </w:r>
    </w:p>
    <w:p w:rsidR="00246DF8" w:rsidRPr="00246DF8" w:rsidRDefault="00246DF8" w:rsidP="00246DF8">
      <w:pPr>
        <w:shd w:val="clear" w:color="auto" w:fill="FFFFFF"/>
        <w:spacing w:before="0" w:after="0"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SỬA ĐỔI, BỔ SUNG MỘT SỐ ĐIỀU CỦA THÔNG TƯ SỐ </w:t>
      </w:r>
      <w:hyperlink r:id="rId4" w:tgtFrame="_blank" w:tooltip="Thông tư 285/2016/TT-BTC" w:history="1">
        <w:r w:rsidRPr="00246DF8">
          <w:rPr>
            <w:rFonts w:ascii="Arial" w:eastAsia="Times New Roman" w:hAnsi="Arial" w:cs="Arial"/>
            <w:color w:val="0E70C3"/>
            <w:sz w:val="18"/>
            <w:szCs w:val="18"/>
          </w:rPr>
          <w:t>285/2016/TT-BTC</w:t>
        </w:r>
      </w:hyperlink>
      <w:r w:rsidRPr="00246DF8">
        <w:rPr>
          <w:rFonts w:ascii="Arial" w:eastAsia="Times New Roman" w:hAnsi="Arial" w:cs="Arial"/>
          <w:color w:val="000000"/>
          <w:sz w:val="18"/>
          <w:szCs w:val="18"/>
        </w:rPr>
        <w:t> NGÀY 14 THÁNG 11 NĂM 2016 QUY ĐỊNH MỨC THU, CHẾ ĐỘ THU, NỘP, QUẢN LÝ PHÍ, LỆ PHÍ TRONG CÔNG TÁC THÚ Y; THÔNG TƯ SỐ </w:t>
      </w:r>
      <w:hyperlink r:id="rId5" w:tgtFrame="_blank" w:tooltip="Thông tư 286/2016/TT-BTC" w:history="1">
        <w:r w:rsidRPr="00246DF8">
          <w:rPr>
            <w:rFonts w:ascii="Arial" w:eastAsia="Times New Roman" w:hAnsi="Arial" w:cs="Arial"/>
            <w:color w:val="0E70C3"/>
            <w:sz w:val="18"/>
            <w:szCs w:val="18"/>
          </w:rPr>
          <w:t>286/2016/TT-BTC</w:t>
        </w:r>
      </w:hyperlink>
      <w:r w:rsidRPr="00246DF8">
        <w:rPr>
          <w:rFonts w:ascii="Arial" w:eastAsia="Times New Roman" w:hAnsi="Arial" w:cs="Arial"/>
          <w:color w:val="000000"/>
          <w:sz w:val="18"/>
          <w:szCs w:val="18"/>
        </w:rPr>
        <w:t> NGÀY 14 THÁNG 11 NĂM 2016 CỦA BỘ TRƯỞNG BỘ TÀI CHÍNH QUY ĐỊNH MỨC THU, CHẾ ĐỘ THU, NỘP, QUẢN LÝ VÀ SỬ DỤNG PHÍ THẨM ĐỊNH QUẢN LÝ CHẤT LƯỢNG, AN TOÀN THỰC PHẨM TRONG LĨNH VỰC NÔNG NGHIỆP</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Căn cứ Luật phí và lệ phí ngày 25 tháng 11 năm 2015;</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Căn cứ Nghị định số </w:t>
      </w:r>
      <w:hyperlink r:id="rId6" w:tgtFrame="_blank" w:tooltip="Nghị định 120/2016/NĐ-CP" w:history="1">
        <w:r w:rsidRPr="00246DF8">
          <w:rPr>
            <w:rFonts w:ascii="Arial" w:eastAsia="Times New Roman" w:hAnsi="Arial" w:cs="Arial"/>
            <w:i/>
            <w:iCs/>
            <w:color w:val="0E70C3"/>
            <w:sz w:val="18"/>
            <w:szCs w:val="18"/>
          </w:rPr>
          <w:t>120/2016/NĐ-CP</w:t>
        </w:r>
      </w:hyperlink>
      <w:r w:rsidRPr="00246DF8">
        <w:rPr>
          <w:rFonts w:ascii="Arial" w:eastAsia="Times New Roman" w:hAnsi="Arial" w:cs="Arial"/>
          <w:i/>
          <w:iCs/>
          <w:color w:val="000000"/>
          <w:sz w:val="18"/>
          <w:szCs w:val="18"/>
        </w:rPr>
        <w:t> ngày 23 tháng 8 năm 2016 của Chính phủ quy định chi tiết và hướng dẫn thi hành một số điều của Luật phí và lệ phí;</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Căn cứ Nghị định số </w:t>
      </w:r>
      <w:hyperlink r:id="rId7" w:tgtFrame="_blank" w:tooltip="Nghị định 87/2017/NĐ-CP" w:history="1">
        <w:r w:rsidRPr="00246DF8">
          <w:rPr>
            <w:rFonts w:ascii="Arial" w:eastAsia="Times New Roman" w:hAnsi="Arial" w:cs="Arial"/>
            <w:i/>
            <w:iCs/>
            <w:color w:val="0E70C3"/>
            <w:sz w:val="18"/>
            <w:szCs w:val="18"/>
          </w:rPr>
          <w:t>87/2017/NĐ-CP</w:t>
        </w:r>
      </w:hyperlink>
      <w:r w:rsidRPr="00246DF8">
        <w:rPr>
          <w:rFonts w:ascii="Arial" w:eastAsia="Times New Roman" w:hAnsi="Arial" w:cs="Arial"/>
          <w:i/>
          <w:iCs/>
          <w:color w:val="000000"/>
          <w:sz w:val="18"/>
          <w:szCs w:val="18"/>
        </w:rPr>
        <w:t> ngày 26 tháng 7 năm 2017 của Chính phủ quy định chức năng, nhiệm vụ, quyền hạn và cơ cấu tổ chức của Bộ Tài chính;</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Căn cứ Quyết định số </w:t>
      </w:r>
      <w:hyperlink r:id="rId8" w:tgtFrame="_blank" w:tooltip="Quyết định 16/2018/QĐ-TTg" w:history="1">
        <w:r w:rsidRPr="00246DF8">
          <w:rPr>
            <w:rFonts w:ascii="Arial" w:eastAsia="Times New Roman" w:hAnsi="Arial" w:cs="Arial"/>
            <w:i/>
            <w:iCs/>
            <w:color w:val="0E70C3"/>
            <w:sz w:val="18"/>
            <w:szCs w:val="18"/>
          </w:rPr>
          <w:t>16/2018/QĐ-TTg</w:t>
        </w:r>
      </w:hyperlink>
      <w:r w:rsidRPr="00246DF8">
        <w:rPr>
          <w:rFonts w:ascii="Arial" w:eastAsia="Times New Roman" w:hAnsi="Arial" w:cs="Arial"/>
          <w:i/>
          <w:iCs/>
          <w:color w:val="000000"/>
          <w:sz w:val="18"/>
          <w:szCs w:val="18"/>
        </w:rPr>
        <w:t> ngày 23 tháng 3 năm 2018 của Thủ tướng Chính phủ về việc áp dụng cơ chế tài chính đối với Cục Bảo vệ thực vật, Cục Thú y và Cục Quản lý chất lượng nông lâm sản và thủy sản thuộc Bộ Nông nghiệp và Phát triển nông thôn.</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Thực hiện Nghị quyết số </w:t>
      </w:r>
      <w:hyperlink r:id="rId9" w:tgtFrame="_blank" w:tooltip="Nghị quyết 75/NQ-CP" w:history="1">
        <w:r w:rsidRPr="00246DF8">
          <w:rPr>
            <w:rFonts w:ascii="Arial" w:eastAsia="Times New Roman" w:hAnsi="Arial" w:cs="Arial"/>
            <w:i/>
            <w:iCs/>
            <w:color w:val="0E70C3"/>
            <w:sz w:val="18"/>
            <w:szCs w:val="18"/>
          </w:rPr>
          <w:t>75/NQ-CP</w:t>
        </w:r>
      </w:hyperlink>
      <w:r w:rsidRPr="00246DF8">
        <w:rPr>
          <w:rFonts w:ascii="Arial" w:eastAsia="Times New Roman" w:hAnsi="Arial" w:cs="Arial"/>
          <w:i/>
          <w:iCs/>
          <w:color w:val="000000"/>
          <w:sz w:val="18"/>
          <w:szCs w:val="18"/>
        </w:rPr>
        <w:t> ngày 09 tháng 8 năm 2017 của Chính phủ về phiên họp Chính phủ thường kỳ tháng 7 năm 2017;</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Theo đề nghị của Vụ trưởng Vụ Chính sách thuế,</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i/>
          <w:iCs/>
          <w:color w:val="000000"/>
          <w:sz w:val="18"/>
          <w:szCs w:val="18"/>
        </w:rPr>
        <w:t>Bộ trưởng Bộ Tài chính ban hành Thông tư sửa đổi, bổ sung một số điều của Thông tư số </w:t>
      </w:r>
      <w:hyperlink r:id="rId10" w:tgtFrame="_blank" w:tooltip="Thông tư 285/2016/TT-BTC" w:history="1">
        <w:r w:rsidRPr="00246DF8">
          <w:rPr>
            <w:rFonts w:ascii="Arial" w:eastAsia="Times New Roman" w:hAnsi="Arial" w:cs="Arial"/>
            <w:i/>
            <w:iCs/>
            <w:color w:val="0E70C3"/>
            <w:sz w:val="18"/>
            <w:szCs w:val="18"/>
          </w:rPr>
          <w:t>285/2016/TT-BTC</w:t>
        </w:r>
      </w:hyperlink>
      <w:r w:rsidRPr="00246DF8">
        <w:rPr>
          <w:rFonts w:ascii="Arial" w:eastAsia="Times New Roman" w:hAnsi="Arial" w:cs="Arial"/>
          <w:i/>
          <w:iCs/>
          <w:color w:val="000000"/>
          <w:sz w:val="18"/>
          <w:szCs w:val="18"/>
        </w:rPr>
        <w:t> ngày 14 tháng 11 năm 2016 quy định mức thu, chế độ thu, nộp, quản lý phí, lệ phí trong công tác thú y; Thông tư số </w:t>
      </w:r>
      <w:hyperlink r:id="rId11" w:tgtFrame="_blank" w:tooltip="Thông tư 286/2016/TT-BTC" w:history="1">
        <w:r w:rsidRPr="00246DF8">
          <w:rPr>
            <w:rFonts w:ascii="Arial" w:eastAsia="Times New Roman" w:hAnsi="Arial" w:cs="Arial"/>
            <w:i/>
            <w:iCs/>
            <w:color w:val="0E70C3"/>
            <w:sz w:val="18"/>
            <w:szCs w:val="18"/>
          </w:rPr>
          <w:t>286/2016/TT-BTC</w:t>
        </w:r>
      </w:hyperlink>
      <w:r w:rsidRPr="00246DF8">
        <w:rPr>
          <w:rFonts w:ascii="Arial" w:eastAsia="Times New Roman" w:hAnsi="Arial" w:cs="Arial"/>
          <w:i/>
          <w:iCs/>
          <w:color w:val="000000"/>
          <w:sz w:val="18"/>
          <w:szCs w:val="18"/>
        </w:rPr>
        <w:t> ngày 14 tháng 11 năm 2016 của Bộ trưởng Bộ Tài chính quy định mức thu, chế độ thu, nộp, quản lý và sử dụng phí thẩm định quản lý chất lượng, an toàn thực phẩm trong lĩnh vực nông nghiệp.</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Điều 1.</w:t>
      </w:r>
      <w:r w:rsidRPr="00246DF8">
        <w:rPr>
          <w:rFonts w:ascii="Arial" w:eastAsia="Times New Roman" w:hAnsi="Arial" w:cs="Arial"/>
          <w:color w:val="000000"/>
          <w:sz w:val="18"/>
          <w:szCs w:val="18"/>
        </w:rPr>
        <w:t> Sửa đổi, bổ sung </w:t>
      </w:r>
      <w:bookmarkStart w:id="0" w:name="dc_1"/>
      <w:r w:rsidRPr="00246DF8">
        <w:rPr>
          <w:rFonts w:ascii="Arial" w:eastAsia="Times New Roman" w:hAnsi="Arial" w:cs="Arial"/>
          <w:color w:val="000000"/>
          <w:sz w:val="18"/>
          <w:szCs w:val="18"/>
        </w:rPr>
        <w:t>Điều 3 Thông tư số 285/2016/TT-BTC</w:t>
      </w:r>
      <w:bookmarkEnd w:id="0"/>
      <w:r w:rsidRPr="00246DF8">
        <w:rPr>
          <w:rFonts w:ascii="Arial" w:eastAsia="Times New Roman" w:hAnsi="Arial" w:cs="Arial"/>
          <w:color w:val="000000"/>
          <w:sz w:val="18"/>
          <w:szCs w:val="18"/>
        </w:rPr>
        <w:t> ngày 14 tháng 11 năm 2016 như sau:</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"Tổ chức thu phí trong công tác thú y bao gồm Cục Thú y; Chi cục Thú y các vùng I, II, III, IV, V, VI, VII; Chi cục Kiểm dịch động vật các vùng: Lạng Sơn, Lào Cai, Quảng Ninh; Trung tâm Kiểm nghiệm thuốc thú y Trung ương I, Trung ương II; Trung tâm Kiểm tra vệ sinh thú y Trung ương I, Trung ương II; Trung tâm Chẩn đoán thú y Trung ương; Chi cục có chức năng quản lý chuyên ngành thú y theo quy định tại </w:t>
      </w:r>
      <w:bookmarkStart w:id="1" w:name="dc_2"/>
      <w:r w:rsidRPr="00246DF8">
        <w:rPr>
          <w:rFonts w:ascii="Arial" w:eastAsia="Times New Roman" w:hAnsi="Arial" w:cs="Arial"/>
          <w:color w:val="000000"/>
          <w:sz w:val="18"/>
          <w:szCs w:val="18"/>
        </w:rPr>
        <w:t>Điều 6 Luật thú y</w:t>
      </w:r>
      <w:bookmarkEnd w:id="1"/>
      <w:r w:rsidRPr="00246DF8">
        <w:rPr>
          <w:rFonts w:ascii="Arial" w:eastAsia="Times New Roman" w:hAnsi="Arial" w:cs="Arial"/>
          <w:color w:val="000000"/>
          <w:sz w:val="18"/>
          <w:szCs w:val="18"/>
        </w:rPr>
        <w:t>; Trung tâm dịch vụ nông nghiệp, Phòng Nông nghiệp, Phòng Kinh tế trực thuộc Ủy ban nhân dân cấp huyện được giao nhiệm vụ quản lý chuyên ngành thú y".</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Điều 2.</w:t>
      </w:r>
      <w:r w:rsidRPr="00246DF8">
        <w:rPr>
          <w:rFonts w:ascii="Arial" w:eastAsia="Times New Roman" w:hAnsi="Arial" w:cs="Arial"/>
          <w:color w:val="000000"/>
          <w:sz w:val="18"/>
          <w:szCs w:val="18"/>
        </w:rPr>
        <w:t> Sửa đổi </w:t>
      </w:r>
      <w:bookmarkStart w:id="2" w:name="dc_3"/>
      <w:r w:rsidRPr="00246DF8">
        <w:rPr>
          <w:rFonts w:ascii="Arial" w:eastAsia="Times New Roman" w:hAnsi="Arial" w:cs="Arial"/>
          <w:color w:val="000000"/>
          <w:sz w:val="18"/>
          <w:szCs w:val="18"/>
        </w:rPr>
        <w:t>khoản 3 Điều 6 Thông tư số 285/2016/TT-BTC</w:t>
      </w:r>
      <w:bookmarkEnd w:id="2"/>
      <w:r w:rsidRPr="00246DF8">
        <w:rPr>
          <w:rFonts w:ascii="Arial" w:eastAsia="Times New Roman" w:hAnsi="Arial" w:cs="Arial"/>
          <w:color w:val="000000"/>
          <w:sz w:val="18"/>
          <w:szCs w:val="18"/>
        </w:rPr>
        <w:t> ngày 14 tháng 11 năm 2016 như sau;</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“3. Trường hợp trong một tổ chức thu, nếu số thu phí thu được thấp hơn số dự toán chi được cấp có thẩm quyền phê duyệt, thì Cục Thú y (đối với tổ chức thu do trung ương quản lý) điều hòa từ tổ chức thừa sang tổ chức thiếu trong phạm vi tổng số tiền phí được trích để lại và thực hiện như sau:</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a) Định kỳ cuối quý, các tổ chức thu căn cứ vào số tiền phí thu được và số tiền được chi theo dự toán chi được cấp có thẩm quyền phê duyệt (dự toán năm chia ra từng quý), nếu số tiền phí thu được lớn hơn số chi theo dự toán chi được duyệt thì phải nộp số chênh lệch vào tài khoản của Cục Thú y (đối với tổ chức thu do trung ương quản lý) để điều hòa cho cơ quan thu trực thuộc không đủ nguồn thu theo quy định tại Thông tư này.</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 xml:space="preserve">b) Cục Thú y được mở thêm tài khoản tiền gửi tại Kho bạc nhà nước nơi giao dịch để điều hòa tiền phí trong công tác thú y được trích lại </w:t>
      </w:r>
      <w:proofErr w:type="gramStart"/>
      <w:r w:rsidRPr="00246DF8">
        <w:rPr>
          <w:rFonts w:ascii="Arial" w:eastAsia="Times New Roman" w:hAnsi="Arial" w:cs="Arial"/>
          <w:color w:val="000000"/>
          <w:sz w:val="18"/>
          <w:szCs w:val="18"/>
        </w:rPr>
        <w:t>theo</w:t>
      </w:r>
      <w:proofErr w:type="gramEnd"/>
      <w:r w:rsidRPr="00246DF8">
        <w:rPr>
          <w:rFonts w:ascii="Arial" w:eastAsia="Times New Roman" w:hAnsi="Arial" w:cs="Arial"/>
          <w:color w:val="000000"/>
          <w:sz w:val="18"/>
          <w:szCs w:val="18"/>
        </w:rPr>
        <w:t xml:space="preserve"> quy định giữa các tổ chức thu cùng cấp”.</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Điều 3.</w:t>
      </w:r>
      <w:r w:rsidRPr="00246DF8">
        <w:rPr>
          <w:rFonts w:ascii="Arial" w:eastAsia="Times New Roman" w:hAnsi="Arial" w:cs="Arial"/>
          <w:color w:val="000000"/>
          <w:sz w:val="18"/>
          <w:szCs w:val="18"/>
        </w:rPr>
        <w:t xml:space="preserve"> Sửa đổi, bổ sung Phần I Biểu phí, lệ phí trong công tác thú y ban hành kèm </w:t>
      </w:r>
      <w:proofErr w:type="gramStart"/>
      <w:r w:rsidRPr="00246DF8">
        <w:rPr>
          <w:rFonts w:ascii="Arial" w:eastAsia="Times New Roman" w:hAnsi="Arial" w:cs="Arial"/>
          <w:color w:val="000000"/>
          <w:sz w:val="18"/>
          <w:szCs w:val="18"/>
        </w:rPr>
        <w:t>theo</w:t>
      </w:r>
      <w:proofErr w:type="gramEnd"/>
      <w:r w:rsidRPr="00246DF8">
        <w:rPr>
          <w:rFonts w:ascii="Arial" w:eastAsia="Times New Roman" w:hAnsi="Arial" w:cs="Arial"/>
          <w:color w:val="000000"/>
          <w:sz w:val="18"/>
          <w:szCs w:val="18"/>
        </w:rPr>
        <w:t xml:space="preserve"> Thông tư số </w:t>
      </w:r>
      <w:hyperlink r:id="rId12" w:tgtFrame="_blank" w:tooltip="Thông tư 285/2016/TT-BTC" w:history="1">
        <w:r w:rsidRPr="00246DF8">
          <w:rPr>
            <w:rFonts w:ascii="Arial" w:eastAsia="Times New Roman" w:hAnsi="Arial" w:cs="Arial"/>
            <w:color w:val="0E70C3"/>
            <w:sz w:val="18"/>
            <w:szCs w:val="18"/>
          </w:rPr>
          <w:t>285/2016/TT-BTC</w:t>
        </w:r>
      </w:hyperlink>
      <w:r w:rsidRPr="00246DF8">
        <w:rPr>
          <w:rFonts w:ascii="Arial" w:eastAsia="Times New Roman" w:hAnsi="Arial" w:cs="Arial"/>
          <w:color w:val="000000"/>
          <w:sz w:val="18"/>
          <w:szCs w:val="18"/>
        </w:rPr>
        <w:t> ngày 14 tháng 11 năm 2016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
        <w:gridCol w:w="6532"/>
        <w:gridCol w:w="1026"/>
        <w:gridCol w:w="1026"/>
      </w:tblGrid>
      <w:tr w:rsidR="00246DF8" w:rsidRPr="00246DF8" w:rsidTr="00246DF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Stt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Nội dung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Đơn vị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Mức thu </w:t>
            </w:r>
            <w:r w:rsidRPr="00246DF8">
              <w:rPr>
                <w:rFonts w:ascii="Arial" w:eastAsia="Times New Roman" w:hAnsi="Arial" w:cs="Arial"/>
                <w:i/>
                <w:iCs/>
                <w:color w:val="000000"/>
                <w:sz w:val="18"/>
                <w:szCs w:val="18"/>
              </w:rPr>
              <w:t>(đồng)</w:t>
            </w:r>
          </w:p>
        </w:tc>
      </w:tr>
      <w:tr w:rsidR="00246DF8" w:rsidRPr="00246DF8" w:rsidTr="00246D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I</w:t>
            </w:r>
          </w:p>
        </w:tc>
        <w:tc>
          <w:tcPr>
            <w:tcW w:w="3500" w:type="pct"/>
            <w:tcBorders>
              <w:top w:val="nil"/>
              <w:left w:val="nil"/>
              <w:bottom w:val="single" w:sz="8" w:space="0" w:color="auto"/>
              <w:right w:val="single" w:sz="8" w:space="0" w:color="auto"/>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Lệ phí trong công tác thú y</w:t>
            </w:r>
          </w:p>
        </w:tc>
        <w:tc>
          <w:tcPr>
            <w:tcW w:w="550" w:type="pct"/>
            <w:tcBorders>
              <w:top w:val="nil"/>
              <w:left w:val="nil"/>
              <w:bottom w:val="single" w:sz="8" w:space="0" w:color="auto"/>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r>
      <w:tr w:rsidR="00246DF8" w:rsidRPr="00246DF8" w:rsidTr="00246D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lastRenderedPageBreak/>
              <w:t>1</w:t>
            </w:r>
          </w:p>
        </w:tc>
        <w:tc>
          <w:tcPr>
            <w:tcW w:w="3500" w:type="pct"/>
            <w:tcBorders>
              <w:top w:val="nil"/>
              <w:left w:val="nil"/>
              <w:bottom w:val="single" w:sz="8" w:space="0" w:color="auto"/>
              <w:right w:val="single" w:sz="8" w:space="0" w:color="auto"/>
            </w:tcBorders>
            <w:shd w:val="clear" w:color="auto" w:fill="FFFFFF"/>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Lệ phí cấp giấy chứng nhận kiểm dịch động vật, sản phẩm động vật trên cạn, thủy sản nhập khẩu, quá cảnh, tạm nhập tái xuất (gồm kho ngoại quan), chuyển cửa khẩu</w:t>
            </w:r>
          </w:p>
        </w:tc>
        <w:tc>
          <w:tcPr>
            <w:tcW w:w="550" w:type="pct"/>
            <w:tcBorders>
              <w:top w:val="nil"/>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Lần</w:t>
            </w:r>
          </w:p>
        </w:tc>
        <w:tc>
          <w:tcPr>
            <w:tcW w:w="550" w:type="pct"/>
            <w:tcBorders>
              <w:top w:val="nil"/>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40.000</w:t>
            </w:r>
          </w:p>
        </w:tc>
      </w:tr>
      <w:tr w:rsidR="00246DF8" w:rsidRPr="00246DF8" w:rsidTr="00246D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2</w:t>
            </w:r>
          </w:p>
        </w:tc>
        <w:tc>
          <w:tcPr>
            <w:tcW w:w="3500" w:type="pct"/>
            <w:tcBorders>
              <w:top w:val="nil"/>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Lệ phí cấp chứng chỉ hành nghề dịch vụ thú y</w:t>
            </w:r>
          </w:p>
        </w:tc>
        <w:tc>
          <w:tcPr>
            <w:tcW w:w="550" w:type="pct"/>
            <w:tcBorders>
              <w:top w:val="nil"/>
              <w:left w:val="nil"/>
              <w:bottom w:val="single" w:sz="8" w:space="0" w:color="auto"/>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Lần</w:t>
            </w:r>
          </w:p>
        </w:tc>
        <w:tc>
          <w:tcPr>
            <w:tcW w:w="550" w:type="pct"/>
            <w:tcBorders>
              <w:top w:val="nil"/>
              <w:left w:val="nil"/>
              <w:bottom w:val="single" w:sz="8" w:space="0" w:color="auto"/>
              <w:right w:val="single" w:sz="8" w:space="0" w:color="auto"/>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50.000</w:t>
            </w:r>
          </w:p>
        </w:tc>
      </w:tr>
    </w:tbl>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Điều 4.</w:t>
      </w:r>
      <w:r w:rsidRPr="00246DF8">
        <w:rPr>
          <w:rFonts w:ascii="Arial" w:eastAsia="Times New Roman" w:hAnsi="Arial" w:cs="Arial"/>
          <w:color w:val="000000"/>
          <w:sz w:val="18"/>
          <w:szCs w:val="18"/>
        </w:rPr>
        <w:t> Sửa đổi, bổ sung </w:t>
      </w:r>
      <w:bookmarkStart w:id="3" w:name="dc_4"/>
      <w:r w:rsidRPr="00246DF8">
        <w:rPr>
          <w:rFonts w:ascii="Arial" w:eastAsia="Times New Roman" w:hAnsi="Arial" w:cs="Arial"/>
          <w:color w:val="000000"/>
          <w:sz w:val="18"/>
          <w:szCs w:val="18"/>
        </w:rPr>
        <w:t>Điều 3 Thông tư số 286/2016/TT-BTC</w:t>
      </w:r>
      <w:bookmarkEnd w:id="3"/>
      <w:r w:rsidRPr="00246DF8">
        <w:rPr>
          <w:rFonts w:ascii="Arial" w:eastAsia="Times New Roman" w:hAnsi="Arial" w:cs="Arial"/>
          <w:color w:val="000000"/>
          <w:sz w:val="18"/>
          <w:szCs w:val="18"/>
        </w:rPr>
        <w:t> ngày 14 tháng 11 năm 2016 như sau:</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 xml:space="preserve">“Điều 3. Tổ chức </w:t>
      </w:r>
      <w:proofErr w:type="gramStart"/>
      <w:r w:rsidRPr="00246DF8">
        <w:rPr>
          <w:rFonts w:ascii="Arial" w:eastAsia="Times New Roman" w:hAnsi="Arial" w:cs="Arial"/>
          <w:b/>
          <w:bCs/>
          <w:color w:val="000000"/>
          <w:sz w:val="18"/>
          <w:szCs w:val="18"/>
        </w:rPr>
        <w:t>thu</w:t>
      </w:r>
      <w:proofErr w:type="gramEnd"/>
      <w:r w:rsidRPr="00246DF8">
        <w:rPr>
          <w:rFonts w:ascii="Arial" w:eastAsia="Times New Roman" w:hAnsi="Arial" w:cs="Arial"/>
          <w:b/>
          <w:bCs/>
          <w:color w:val="000000"/>
          <w:sz w:val="18"/>
          <w:szCs w:val="18"/>
        </w:rPr>
        <w:t xml:space="preserve"> phí</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Tổ chức thu phí thẩm định quản lý chất lượng, an toàn thực phẩm trong lĩnh vực nông nghiệp là cơ quan thực hiện nghiệp vụ quản lý chất lượng an toàn vệ sinh thực phẩm nông lâm thủy sản, bao gồm: Cục Quản lý chất lượng nông lâm sản và thủy sản; Chi cục Quản lý chất lượng nông lâm sản và thủy sản Trung bộ, Nam bộ; Trung tâm Kiểm nghiệm Kiểm chứng và Tư vấn chất lượng nông lâm thủy sản; Trung tâm Chất lượng nông lâm thủy sản các vùng 1, 2, 3, 4, 5, 6; Cục Thú y; Cục Bảo vệ thực vật; Tổng cục Thủy sản; Cơ quan kiểm tra cấp địa phương có chức năng kiểm tra, chứng nhận đủ điều kiện an toàn thực phẩm”.</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Điều 5.</w:t>
      </w:r>
      <w:r w:rsidRPr="00246DF8">
        <w:rPr>
          <w:rFonts w:ascii="Arial" w:eastAsia="Times New Roman" w:hAnsi="Arial" w:cs="Arial"/>
          <w:color w:val="000000"/>
          <w:sz w:val="18"/>
          <w:szCs w:val="18"/>
        </w:rPr>
        <w:t> Sửa đổi, bổ sung điểm 1, 2, 3 phần I Biểu phí trong công tác an toàn vệ sinh thực phẩm ban hành kèm theo Thông tư số </w:t>
      </w:r>
      <w:hyperlink r:id="rId13" w:tgtFrame="_blank" w:tooltip="Thông tư 286/2016/TT-BTC" w:history="1">
        <w:r w:rsidRPr="00246DF8">
          <w:rPr>
            <w:rFonts w:ascii="Arial" w:eastAsia="Times New Roman" w:hAnsi="Arial" w:cs="Arial"/>
            <w:color w:val="0E70C3"/>
            <w:sz w:val="18"/>
            <w:szCs w:val="18"/>
          </w:rPr>
          <w:t>286/2016/TT-BTC</w:t>
        </w:r>
      </w:hyperlink>
      <w:r w:rsidRPr="00246DF8">
        <w:rPr>
          <w:rFonts w:ascii="Arial" w:eastAsia="Times New Roman" w:hAnsi="Arial" w:cs="Arial"/>
          <w:color w:val="000000"/>
          <w:sz w:val="18"/>
          <w:szCs w:val="18"/>
        </w:rPr>
        <w:t> ngày 14 tháng 11 năm 2016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
        <w:gridCol w:w="6188"/>
        <w:gridCol w:w="2402"/>
      </w:tblGrid>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Stt</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Tên phí</w:t>
            </w:r>
          </w:p>
        </w:tc>
        <w:tc>
          <w:tcPr>
            <w:tcW w:w="1300" w:type="pct"/>
            <w:tcBorders>
              <w:top w:val="single" w:sz="8" w:space="0" w:color="auto"/>
              <w:left w:val="single" w:sz="8" w:space="0" w:color="auto"/>
              <w:bottom w:val="nil"/>
              <w:right w:val="single" w:sz="8" w:space="0" w:color="auto"/>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t>Mức thu</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1</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Phí thẩm định cấp giấy chứng nhận thực phẩm xuất khẩu theo yêu cầu của nước nhập khẩu;</w:t>
            </w:r>
          </w:p>
        </w:tc>
        <w:tc>
          <w:tcPr>
            <w:tcW w:w="1300" w:type="pct"/>
            <w:tcBorders>
              <w:top w:val="single" w:sz="8" w:space="0" w:color="auto"/>
              <w:left w:val="single" w:sz="8" w:space="0" w:color="auto"/>
              <w:bottom w:val="nil"/>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a</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Đối với trường hợp phải kiểm tra, lấy mẫu tại doanh nghiệp để phục vụ cấp giấy chứng nhận đối với thực phẩm xuất khẩu theo yêu cầu của nước nhập khẩu</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200.000 đồng/lô hàng</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b</w:t>
            </w:r>
          </w:p>
        </w:tc>
        <w:tc>
          <w:tcPr>
            <w:tcW w:w="3350" w:type="pct"/>
            <w:tcBorders>
              <w:top w:val="single" w:sz="8" w:space="0" w:color="auto"/>
              <w:left w:val="single" w:sz="8" w:space="0" w:color="auto"/>
              <w:bottom w:val="nil"/>
              <w:right w:val="nil"/>
            </w:tcBorders>
            <w:shd w:val="clear" w:color="auto" w:fill="FFFFFF"/>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Đối với trường hợp chỉ kiểm tra hồ sơ để cấp giấy chứng nhận thực phẩm xuất khẩu theo yêu cầu của nước nhập khẩu</w:t>
            </w:r>
          </w:p>
        </w:tc>
        <w:tc>
          <w:tcPr>
            <w:tcW w:w="1300" w:type="pct"/>
            <w:tcBorders>
              <w:top w:val="single" w:sz="8" w:space="0" w:color="auto"/>
              <w:left w:val="single" w:sz="8" w:space="0" w:color="auto"/>
              <w:bottom w:val="nil"/>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100.000 đồng/ lô hàng/lần</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2</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Phí thẩm định xác nhận kiến thức an toàn thực phẩm trong lĩnh vực nông nghiệp, lâm nghiệp, thủy sản</w:t>
            </w:r>
          </w:p>
        </w:tc>
        <w:tc>
          <w:tcPr>
            <w:tcW w:w="1300" w:type="pct"/>
            <w:tcBorders>
              <w:top w:val="single" w:sz="8" w:space="0" w:color="auto"/>
              <w:left w:val="single" w:sz="8" w:space="0" w:color="auto"/>
              <w:bottom w:val="nil"/>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30.000 đồng/lần/người</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3</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Phí thẩm định kinh doanh có điều kiện thuộc lĩnh vực nông nghiệp, lâm nghiệp, thủy sản</w:t>
            </w:r>
          </w:p>
        </w:tc>
        <w:tc>
          <w:tcPr>
            <w:tcW w:w="1300" w:type="pct"/>
            <w:tcBorders>
              <w:top w:val="single" w:sz="8" w:space="0" w:color="auto"/>
              <w:left w:val="single" w:sz="8" w:space="0" w:color="auto"/>
              <w:bottom w:val="nil"/>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a</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Thẩm định cấp giấy chứng nhận an toàn thực phẩm đối với cơ sở sản xuất kinh doanh thực phẩm nông, lâm, thủy sản</w:t>
            </w:r>
          </w:p>
        </w:tc>
        <w:tc>
          <w:tcPr>
            <w:tcW w:w="1300" w:type="pct"/>
            <w:tcBorders>
              <w:top w:val="single" w:sz="8" w:space="0" w:color="auto"/>
              <w:left w:val="single" w:sz="8" w:space="0" w:color="auto"/>
              <w:bottom w:val="nil"/>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 Cơ quan kiểm tra địa phương thực hiện</w:t>
            </w:r>
          </w:p>
        </w:tc>
        <w:tc>
          <w:tcPr>
            <w:tcW w:w="1300" w:type="pct"/>
            <w:tcBorders>
              <w:top w:val="single" w:sz="8" w:space="0" w:color="auto"/>
              <w:left w:val="single" w:sz="8" w:space="0" w:color="auto"/>
              <w:bottom w:val="nil"/>
              <w:right w:val="single" w:sz="8" w:space="0" w:color="auto"/>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700.000 đồng/cơ sở</w:t>
            </w:r>
          </w:p>
        </w:tc>
      </w:tr>
      <w:tr w:rsidR="00246DF8" w:rsidRPr="00246DF8" w:rsidTr="00246DF8">
        <w:trPr>
          <w:tblCellSpacing w:w="0" w:type="dxa"/>
        </w:trPr>
        <w:tc>
          <w:tcPr>
            <w:tcW w:w="250" w:type="pct"/>
            <w:tcBorders>
              <w:top w:val="single" w:sz="8" w:space="0" w:color="auto"/>
              <w:left w:val="single" w:sz="8" w:space="0" w:color="auto"/>
              <w:bottom w:val="nil"/>
              <w:right w:val="nil"/>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 </w:t>
            </w:r>
          </w:p>
        </w:tc>
        <w:tc>
          <w:tcPr>
            <w:tcW w:w="3350" w:type="pct"/>
            <w:tcBorders>
              <w:top w:val="single" w:sz="8" w:space="0" w:color="auto"/>
              <w:left w:val="single" w:sz="8" w:space="0" w:color="auto"/>
              <w:bottom w:val="nil"/>
              <w:right w:val="nil"/>
            </w:tcBorders>
            <w:shd w:val="clear" w:color="auto" w:fill="FFFFFF"/>
            <w:vAlign w:val="bottom"/>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 Cơ quan kiểm tra trung ương thực hiện</w:t>
            </w:r>
          </w:p>
        </w:tc>
        <w:tc>
          <w:tcPr>
            <w:tcW w:w="1300" w:type="pct"/>
            <w:tcBorders>
              <w:top w:val="single" w:sz="8" w:space="0" w:color="auto"/>
              <w:left w:val="single" w:sz="8" w:space="0" w:color="auto"/>
              <w:bottom w:val="nil"/>
              <w:right w:val="single" w:sz="8" w:space="0" w:color="auto"/>
            </w:tcBorders>
            <w:shd w:val="clear" w:color="auto" w:fill="FFFFFF"/>
            <w:vAlign w:val="bottom"/>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2.000.000 đồng/cơ sở</w:t>
            </w:r>
          </w:p>
        </w:tc>
      </w:tr>
      <w:tr w:rsidR="00246DF8" w:rsidRPr="00246DF8" w:rsidTr="00246DF8">
        <w:trPr>
          <w:tblCellSpacing w:w="0" w:type="dxa"/>
        </w:trPr>
        <w:tc>
          <w:tcPr>
            <w:tcW w:w="250" w:type="pct"/>
            <w:tcBorders>
              <w:top w:val="single" w:sz="8" w:space="0" w:color="auto"/>
              <w:left w:val="single" w:sz="8" w:space="0" w:color="auto"/>
              <w:bottom w:val="single" w:sz="8" w:space="0" w:color="auto"/>
              <w:right w:val="nil"/>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b</w:t>
            </w:r>
          </w:p>
        </w:tc>
        <w:tc>
          <w:tcPr>
            <w:tcW w:w="3350" w:type="pct"/>
            <w:tcBorders>
              <w:top w:val="single" w:sz="8" w:space="0" w:color="auto"/>
              <w:left w:val="single" w:sz="8" w:space="0" w:color="auto"/>
              <w:bottom w:val="single" w:sz="8" w:space="0" w:color="auto"/>
              <w:right w:val="nil"/>
            </w:tcBorders>
            <w:shd w:val="clear" w:color="auto" w:fill="FFFFFF"/>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Thẩm định đánh giá định kỳ điều kiện an toàn thực phẩm</w:t>
            </w:r>
          </w:p>
        </w:tc>
        <w:tc>
          <w:tcPr>
            <w:tcW w:w="1300" w:type="pct"/>
            <w:tcBorders>
              <w:top w:val="single" w:sz="8" w:space="0" w:color="auto"/>
              <w:left w:val="single" w:sz="8" w:space="0" w:color="auto"/>
              <w:bottom w:val="single" w:sz="8" w:space="0" w:color="auto"/>
              <w:right w:val="single" w:sz="8" w:space="0" w:color="auto"/>
            </w:tcBorders>
            <w:shd w:val="clear" w:color="auto" w:fill="FFFFFF"/>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color w:val="000000"/>
                <w:sz w:val="18"/>
                <w:szCs w:val="18"/>
              </w:rPr>
              <w:t>350.000 đồng/cơ sở</w:t>
            </w:r>
          </w:p>
        </w:tc>
      </w:tr>
    </w:tbl>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b/>
          <w:bCs/>
          <w:color w:val="000000"/>
          <w:sz w:val="18"/>
          <w:szCs w:val="18"/>
        </w:rPr>
        <w:t>Điều 6. Điều khoản thi hành</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1. Thông tư này có hiệu lực thi hành kể từ ngày 22 tháng 6 năm 2018.</w:t>
      </w:r>
    </w:p>
    <w:p w:rsidR="00246DF8" w:rsidRPr="00246DF8" w:rsidRDefault="00246DF8" w:rsidP="00246DF8">
      <w:pPr>
        <w:shd w:val="clear" w:color="auto" w:fill="FFFFFF"/>
        <w:spacing w:before="0" w:after="0"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2. Các nội dung điều hòa tiền phí được trích lại quy định tại </w:t>
      </w:r>
      <w:bookmarkStart w:id="4" w:name="dc_5"/>
      <w:r w:rsidRPr="00246DF8">
        <w:rPr>
          <w:rFonts w:ascii="Arial" w:eastAsia="Times New Roman" w:hAnsi="Arial" w:cs="Arial"/>
          <w:color w:val="000000"/>
          <w:sz w:val="18"/>
          <w:szCs w:val="18"/>
        </w:rPr>
        <w:t>khoản 3 Điều 6 Thông tư số 285/2016/TT-BTC</w:t>
      </w:r>
      <w:bookmarkEnd w:id="4"/>
      <w:r w:rsidRPr="00246DF8">
        <w:rPr>
          <w:rFonts w:ascii="Arial" w:eastAsia="Times New Roman" w:hAnsi="Arial" w:cs="Arial"/>
          <w:color w:val="000000"/>
          <w:sz w:val="18"/>
          <w:szCs w:val="18"/>
        </w:rPr>
        <w:t> và </w:t>
      </w:r>
      <w:bookmarkStart w:id="5" w:name="dc_6"/>
      <w:r w:rsidRPr="00246DF8">
        <w:rPr>
          <w:rFonts w:ascii="Arial" w:eastAsia="Times New Roman" w:hAnsi="Arial" w:cs="Arial"/>
          <w:color w:val="000000"/>
          <w:sz w:val="18"/>
          <w:szCs w:val="18"/>
        </w:rPr>
        <w:t>khoản 1 Điều 6 Thông tư số 286/2016/TT-BTC</w:t>
      </w:r>
      <w:bookmarkEnd w:id="5"/>
      <w:r w:rsidRPr="00246DF8">
        <w:rPr>
          <w:rFonts w:ascii="Arial" w:eastAsia="Times New Roman" w:hAnsi="Arial" w:cs="Arial"/>
          <w:color w:val="000000"/>
          <w:sz w:val="18"/>
          <w:szCs w:val="18"/>
        </w:rPr>
        <w:t> có hiệu lực thi hành đến hết ngày 31 tháng 12 năm 2018.</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3. Trong quá trình triển khai thực hiện, nếu có vướng mắc, đề nghị các tổ chức, cá nhân phản ánh kịp thời về Bộ Tài chính để nghiên cứu, giải quyết</w:t>
      </w:r>
      <w:proofErr w:type="gramStart"/>
      <w:r w:rsidRPr="00246DF8">
        <w:rPr>
          <w:rFonts w:ascii="Arial" w:eastAsia="Times New Roman" w:hAnsi="Arial" w:cs="Arial"/>
          <w:color w:val="000000"/>
          <w:sz w:val="18"/>
          <w:szCs w:val="18"/>
        </w:rPr>
        <w:t>./</w:t>
      </w:r>
      <w:proofErr w:type="gramEnd"/>
      <w:r w:rsidRPr="00246DF8">
        <w:rPr>
          <w:rFonts w:ascii="Arial" w:eastAsia="Times New Roman" w:hAnsi="Arial" w:cs="Arial"/>
          <w:color w:val="000000"/>
          <w:sz w:val="18"/>
          <w:szCs w:val="18"/>
        </w:rPr>
        <w:t>.</w:t>
      </w:r>
    </w:p>
    <w:p w:rsidR="00246DF8" w:rsidRPr="00246DF8" w:rsidRDefault="00246DF8" w:rsidP="00246DF8">
      <w:pPr>
        <w:shd w:val="clear" w:color="auto" w:fill="FFFFFF"/>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6DF8" w:rsidRPr="00246DF8" w:rsidTr="00246DF8">
        <w:trPr>
          <w:tblCellSpacing w:w="0" w:type="dxa"/>
        </w:trPr>
        <w:tc>
          <w:tcPr>
            <w:tcW w:w="4428" w:type="dxa"/>
            <w:shd w:val="clear" w:color="auto" w:fill="FFFFFF"/>
            <w:tcMar>
              <w:top w:w="0" w:type="dxa"/>
              <w:left w:w="108" w:type="dxa"/>
              <w:bottom w:w="0" w:type="dxa"/>
              <w:right w:w="108" w:type="dxa"/>
            </w:tcMar>
            <w:hideMark/>
          </w:tcPr>
          <w:p w:rsidR="00246DF8" w:rsidRPr="00246DF8" w:rsidRDefault="00246DF8" w:rsidP="00246DF8">
            <w:pPr>
              <w:spacing w:line="234" w:lineRule="atLeast"/>
              <w:rPr>
                <w:rFonts w:ascii="Arial" w:eastAsia="Times New Roman" w:hAnsi="Arial" w:cs="Arial"/>
                <w:color w:val="000000"/>
                <w:sz w:val="18"/>
                <w:szCs w:val="18"/>
              </w:rPr>
            </w:pPr>
            <w:r w:rsidRPr="00246DF8">
              <w:rPr>
                <w:rFonts w:ascii="Arial" w:eastAsia="Times New Roman" w:hAnsi="Arial" w:cs="Arial"/>
                <w:color w:val="000000"/>
                <w:sz w:val="18"/>
                <w:szCs w:val="18"/>
              </w:rPr>
              <w:br/>
            </w:r>
            <w:r w:rsidRPr="00246DF8">
              <w:rPr>
                <w:rFonts w:ascii="Arial" w:eastAsia="Times New Roman" w:hAnsi="Arial" w:cs="Arial"/>
                <w:b/>
                <w:bCs/>
                <w:i/>
                <w:iCs/>
                <w:color w:val="000000"/>
                <w:sz w:val="18"/>
                <w:szCs w:val="18"/>
              </w:rPr>
              <w:t>Nơi nhận:</w:t>
            </w:r>
            <w:r w:rsidRPr="00246DF8">
              <w:rPr>
                <w:rFonts w:ascii="Arial" w:eastAsia="Times New Roman" w:hAnsi="Arial" w:cs="Arial"/>
                <w:b/>
                <w:bCs/>
                <w:i/>
                <w:iCs/>
                <w:color w:val="000000"/>
                <w:sz w:val="18"/>
                <w:szCs w:val="18"/>
              </w:rPr>
              <w:br/>
            </w:r>
            <w:r w:rsidRPr="00246DF8">
              <w:rPr>
                <w:rFonts w:ascii="Arial" w:eastAsia="Times New Roman" w:hAnsi="Arial" w:cs="Arial"/>
                <w:color w:val="000000"/>
                <w:sz w:val="16"/>
                <w:szCs w:val="16"/>
              </w:rPr>
              <w:t>- Văn phòng Trung ương Đảng;</w:t>
            </w:r>
            <w:r w:rsidRPr="00246DF8">
              <w:rPr>
                <w:rFonts w:ascii="Arial" w:eastAsia="Times New Roman" w:hAnsi="Arial" w:cs="Arial"/>
                <w:color w:val="000000"/>
                <w:sz w:val="16"/>
                <w:szCs w:val="16"/>
              </w:rPr>
              <w:br/>
              <w:t>- Văn phòng Tổng Bí thư;</w:t>
            </w:r>
            <w:r w:rsidRPr="00246DF8">
              <w:rPr>
                <w:rFonts w:ascii="Arial" w:eastAsia="Times New Roman" w:hAnsi="Arial" w:cs="Arial"/>
                <w:color w:val="000000"/>
                <w:sz w:val="16"/>
                <w:szCs w:val="16"/>
              </w:rPr>
              <w:br/>
              <w:t>- Văn phòng Quốc hội;</w:t>
            </w:r>
            <w:r w:rsidRPr="00246DF8">
              <w:rPr>
                <w:rFonts w:ascii="Arial" w:eastAsia="Times New Roman" w:hAnsi="Arial" w:cs="Arial"/>
                <w:color w:val="000000"/>
                <w:sz w:val="16"/>
                <w:szCs w:val="16"/>
              </w:rPr>
              <w:br/>
            </w:r>
            <w:r w:rsidRPr="00246DF8">
              <w:rPr>
                <w:rFonts w:ascii="Arial" w:eastAsia="Times New Roman" w:hAnsi="Arial" w:cs="Arial"/>
                <w:color w:val="000000"/>
                <w:sz w:val="16"/>
                <w:szCs w:val="16"/>
              </w:rPr>
              <w:lastRenderedPageBreak/>
              <w:t>- Văn phòng Chủ tịch nước;</w:t>
            </w:r>
            <w:r w:rsidRPr="00246DF8">
              <w:rPr>
                <w:rFonts w:ascii="Arial" w:eastAsia="Times New Roman" w:hAnsi="Arial" w:cs="Arial"/>
                <w:color w:val="000000"/>
                <w:sz w:val="16"/>
                <w:szCs w:val="16"/>
              </w:rPr>
              <w:br/>
              <w:t>- Viện Kiểm sát nhân dân tối cao;</w:t>
            </w:r>
            <w:r w:rsidRPr="00246DF8">
              <w:rPr>
                <w:rFonts w:ascii="Arial" w:eastAsia="Times New Roman" w:hAnsi="Arial" w:cs="Arial"/>
                <w:color w:val="000000"/>
                <w:sz w:val="16"/>
                <w:szCs w:val="16"/>
              </w:rPr>
              <w:br/>
              <w:t>- Tòa án nhân dân tối cao;</w:t>
            </w:r>
            <w:r w:rsidRPr="00246DF8">
              <w:rPr>
                <w:rFonts w:ascii="Arial" w:eastAsia="Times New Roman" w:hAnsi="Arial" w:cs="Arial"/>
                <w:color w:val="000000"/>
                <w:sz w:val="16"/>
                <w:szCs w:val="16"/>
              </w:rPr>
              <w:br/>
              <w:t>- Kiểm toán nhà nước;</w:t>
            </w:r>
            <w:r w:rsidRPr="00246DF8">
              <w:rPr>
                <w:rFonts w:ascii="Arial" w:eastAsia="Times New Roman" w:hAnsi="Arial" w:cs="Arial"/>
                <w:color w:val="000000"/>
                <w:sz w:val="16"/>
                <w:szCs w:val="16"/>
              </w:rPr>
              <w:br/>
              <w:t>- Các Bộ, cơ quan ngang Bộ, cơ quan thuộc Chính phủ;</w:t>
            </w:r>
            <w:r w:rsidRPr="00246DF8">
              <w:rPr>
                <w:rFonts w:ascii="Arial" w:eastAsia="Times New Roman" w:hAnsi="Arial" w:cs="Arial"/>
                <w:color w:val="000000"/>
                <w:sz w:val="16"/>
                <w:szCs w:val="16"/>
              </w:rPr>
              <w:br/>
              <w:t>- Cơ quan Trung ương của các đoàn thể;</w:t>
            </w:r>
            <w:r w:rsidRPr="00246DF8">
              <w:rPr>
                <w:rFonts w:ascii="Arial" w:eastAsia="Times New Roman" w:hAnsi="Arial" w:cs="Arial"/>
                <w:color w:val="000000"/>
                <w:sz w:val="16"/>
                <w:szCs w:val="16"/>
              </w:rPr>
              <w:br/>
              <w:t>- Công báo;</w:t>
            </w:r>
            <w:r w:rsidRPr="00246DF8">
              <w:rPr>
                <w:rFonts w:ascii="Arial" w:eastAsia="Times New Roman" w:hAnsi="Arial" w:cs="Arial"/>
                <w:color w:val="000000"/>
                <w:sz w:val="16"/>
                <w:szCs w:val="16"/>
              </w:rPr>
              <w:br/>
              <w:t>- Cục kiểm tra văn bản (Bộ Tư pháp);</w:t>
            </w:r>
            <w:r w:rsidRPr="00246DF8">
              <w:rPr>
                <w:rFonts w:ascii="Arial" w:eastAsia="Times New Roman" w:hAnsi="Arial" w:cs="Arial"/>
                <w:color w:val="000000"/>
                <w:sz w:val="16"/>
                <w:szCs w:val="16"/>
              </w:rPr>
              <w:br/>
              <w:t>- Ủy ban nhân dân, Sở Tài chính, Cục Thuế, Kho bạc nhà nước các tỉnh, thành phố trực thuộc Trung ương;</w:t>
            </w:r>
            <w:r w:rsidRPr="00246DF8">
              <w:rPr>
                <w:rFonts w:ascii="Arial" w:eastAsia="Times New Roman" w:hAnsi="Arial" w:cs="Arial"/>
                <w:color w:val="000000"/>
                <w:sz w:val="16"/>
                <w:szCs w:val="16"/>
              </w:rPr>
              <w:br/>
              <w:t>- Các đơn vị thuộc Bộ Tài chính;</w:t>
            </w:r>
            <w:r w:rsidRPr="00246DF8">
              <w:rPr>
                <w:rFonts w:ascii="Arial" w:eastAsia="Times New Roman" w:hAnsi="Arial" w:cs="Arial"/>
                <w:color w:val="000000"/>
                <w:sz w:val="16"/>
                <w:szCs w:val="16"/>
              </w:rPr>
              <w:br/>
              <w:t>- Cổng thông tin điện tử Chính phủ;</w:t>
            </w:r>
            <w:r w:rsidRPr="00246DF8">
              <w:rPr>
                <w:rFonts w:ascii="Arial" w:eastAsia="Times New Roman" w:hAnsi="Arial" w:cs="Arial"/>
                <w:color w:val="000000"/>
                <w:sz w:val="16"/>
                <w:szCs w:val="16"/>
              </w:rPr>
              <w:br/>
              <w:t>- Cổng thông tin điện tử Bộ Tài chính;</w:t>
            </w:r>
            <w:r w:rsidRPr="00246DF8">
              <w:rPr>
                <w:rFonts w:ascii="Arial" w:eastAsia="Times New Roman" w:hAnsi="Arial" w:cs="Arial"/>
                <w:color w:val="000000"/>
                <w:sz w:val="16"/>
                <w:szCs w:val="16"/>
              </w:rPr>
              <w:br/>
              <w:t>- Lưu VT, CST (CST 5).</w:t>
            </w:r>
          </w:p>
        </w:tc>
        <w:tc>
          <w:tcPr>
            <w:tcW w:w="4428" w:type="dxa"/>
            <w:shd w:val="clear" w:color="auto" w:fill="FFFFFF"/>
            <w:tcMar>
              <w:top w:w="0" w:type="dxa"/>
              <w:left w:w="108" w:type="dxa"/>
              <w:bottom w:w="0" w:type="dxa"/>
              <w:right w:w="108" w:type="dxa"/>
            </w:tcMar>
            <w:hideMark/>
          </w:tcPr>
          <w:p w:rsidR="00246DF8" w:rsidRPr="00246DF8" w:rsidRDefault="00246DF8" w:rsidP="00246DF8">
            <w:pPr>
              <w:spacing w:line="234" w:lineRule="atLeast"/>
              <w:jc w:val="center"/>
              <w:rPr>
                <w:rFonts w:ascii="Arial" w:eastAsia="Times New Roman" w:hAnsi="Arial" w:cs="Arial"/>
                <w:color w:val="000000"/>
                <w:sz w:val="18"/>
                <w:szCs w:val="18"/>
              </w:rPr>
            </w:pPr>
            <w:r w:rsidRPr="00246DF8">
              <w:rPr>
                <w:rFonts w:ascii="Arial" w:eastAsia="Times New Roman" w:hAnsi="Arial" w:cs="Arial"/>
                <w:b/>
                <w:bCs/>
                <w:color w:val="000000"/>
                <w:sz w:val="18"/>
                <w:szCs w:val="18"/>
              </w:rPr>
              <w:lastRenderedPageBreak/>
              <w:t>KT. BỘ TRƯỞNG</w:t>
            </w:r>
            <w:r w:rsidRPr="00246DF8">
              <w:rPr>
                <w:rFonts w:ascii="Arial" w:eastAsia="Times New Roman" w:hAnsi="Arial" w:cs="Arial"/>
                <w:b/>
                <w:bCs/>
                <w:color w:val="000000"/>
                <w:sz w:val="18"/>
                <w:szCs w:val="18"/>
              </w:rPr>
              <w:br/>
              <w:t>THỨ TRƯỞNG</w:t>
            </w:r>
            <w:r w:rsidRPr="00246DF8">
              <w:rPr>
                <w:rFonts w:ascii="Arial" w:eastAsia="Times New Roman" w:hAnsi="Arial" w:cs="Arial"/>
                <w:b/>
                <w:bCs/>
                <w:color w:val="000000"/>
                <w:sz w:val="18"/>
                <w:szCs w:val="18"/>
              </w:rPr>
              <w:br/>
            </w:r>
            <w:r w:rsidRPr="00246DF8">
              <w:rPr>
                <w:rFonts w:ascii="Arial" w:eastAsia="Times New Roman" w:hAnsi="Arial" w:cs="Arial"/>
                <w:b/>
                <w:bCs/>
                <w:color w:val="000000"/>
                <w:sz w:val="18"/>
                <w:szCs w:val="18"/>
              </w:rPr>
              <w:br/>
            </w:r>
            <w:r w:rsidRPr="00246DF8">
              <w:rPr>
                <w:rFonts w:ascii="Arial" w:eastAsia="Times New Roman" w:hAnsi="Arial" w:cs="Arial"/>
                <w:b/>
                <w:bCs/>
                <w:color w:val="000000"/>
                <w:sz w:val="18"/>
                <w:szCs w:val="18"/>
              </w:rPr>
              <w:br/>
            </w:r>
            <w:r w:rsidRPr="00246DF8">
              <w:rPr>
                <w:rFonts w:ascii="Arial" w:eastAsia="Times New Roman" w:hAnsi="Arial" w:cs="Arial"/>
                <w:b/>
                <w:bCs/>
                <w:color w:val="000000"/>
                <w:sz w:val="18"/>
                <w:szCs w:val="18"/>
              </w:rPr>
              <w:br/>
            </w:r>
            <w:r w:rsidRPr="00246DF8">
              <w:rPr>
                <w:rFonts w:ascii="Arial" w:eastAsia="Times New Roman" w:hAnsi="Arial" w:cs="Arial"/>
                <w:b/>
                <w:bCs/>
                <w:color w:val="000000"/>
                <w:sz w:val="18"/>
                <w:szCs w:val="18"/>
              </w:rPr>
              <w:lastRenderedPageBreak/>
              <w:br/>
              <w:t>Vũ Thị Mai</w:t>
            </w:r>
          </w:p>
        </w:tc>
      </w:tr>
    </w:tbl>
    <w:p w:rsidR="00B9484A" w:rsidRDefault="00B9484A">
      <w:bookmarkStart w:id="6" w:name="_GoBack"/>
      <w:bookmarkEnd w:id="6"/>
    </w:p>
    <w:sectPr w:rsidR="00B9484A" w:rsidSect="0075486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F8"/>
    <w:rsid w:val="00246DF8"/>
    <w:rsid w:val="0075486C"/>
    <w:rsid w:val="00B9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64397-0A7A-418A-A57D-C2AAD668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DF8"/>
    <w:pPr>
      <w:spacing w:before="100" w:beforeAutospacing="1" w:after="100" w:afterAutospacing="1"/>
    </w:pPr>
    <w:rPr>
      <w:rFonts w:ascii="Times New Roman" w:eastAsia="Times New Roman" w:hAnsi="Times New Roman" w:cs="Times New Roman"/>
      <w:sz w:val="24"/>
      <w:szCs w:val="24"/>
    </w:rPr>
  </w:style>
  <w:style w:type="paragraph" w:customStyle="1" w:styleId="vn3">
    <w:name w:val="vn_3"/>
    <w:basedOn w:val="Normal"/>
    <w:rsid w:val="00246DF8"/>
    <w:pPr>
      <w:spacing w:before="100" w:beforeAutospacing="1" w:after="100" w:afterAutospacing="1"/>
    </w:pPr>
    <w:rPr>
      <w:rFonts w:ascii="Times New Roman" w:eastAsia="Times New Roman" w:hAnsi="Times New Roman" w:cs="Times New Roman"/>
      <w:sz w:val="24"/>
      <w:szCs w:val="24"/>
    </w:rPr>
  </w:style>
  <w:style w:type="character" w:customStyle="1" w:styleId="vn4">
    <w:name w:val="vn_4"/>
    <w:basedOn w:val="DefaultParagraphFont"/>
    <w:rsid w:val="00246DF8"/>
  </w:style>
  <w:style w:type="character" w:styleId="Hyperlink">
    <w:name w:val="Hyperlink"/>
    <w:basedOn w:val="DefaultParagraphFont"/>
    <w:uiPriority w:val="99"/>
    <w:semiHidden/>
    <w:unhideWhenUsed/>
    <w:rsid w:val="00246DF8"/>
    <w:rPr>
      <w:color w:val="0000FF"/>
      <w:u w:val="single"/>
    </w:rPr>
  </w:style>
  <w:style w:type="character" w:customStyle="1" w:styleId="vn26">
    <w:name w:val="vn_26"/>
    <w:basedOn w:val="DefaultParagraphFont"/>
    <w:rsid w:val="0024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16-2018-qd-ttg-co-che-tai-chinh-doi-voi-cuc-bao-ve-thuc-vat-cuc-thu-y-378136.aspx" TargetMode="External"/><Relationship Id="rId13" Type="http://schemas.openxmlformats.org/officeDocument/2006/relationships/hyperlink" Target="https://thuvienphapluat.vn/van-ban/thue-phi-le-phi/thong-tu-286-2016-tt-btc-phi-tham-dinh-quan-ly-chat-luong-an-toan-thuc-pham-trong-nong-nghiep-334914.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87-2017-nd-cp-chuc-nang-nhiem-vu-quyen-han-va-co-cau-to-chuc-cua-bo-tai-chinh-327957.aspx" TargetMode="External"/><Relationship Id="rId12" Type="http://schemas.openxmlformats.org/officeDocument/2006/relationships/hyperlink" Target="https://thuvienphapluat.vn/van-ban/thue-phi-le-phi/thong-tu-285-2016-tt-btc-muc-thu-che-do-thu-nop-quan-ly-su-dung-phi-le-phi-cong-tac-thu-y-32234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120-2016-nd-cp-huong-dan-luat-phi-le-phi-320506.aspx" TargetMode="External"/><Relationship Id="rId11" Type="http://schemas.openxmlformats.org/officeDocument/2006/relationships/hyperlink" Target="https://thuvienphapluat.vn/van-ban/thue-phi-le-phi/thong-tu-286-2016-tt-btc-phi-tham-dinh-quan-ly-chat-luong-an-toan-thuc-pham-trong-nong-nghiep-334914.aspx" TargetMode="External"/><Relationship Id="rId5" Type="http://schemas.openxmlformats.org/officeDocument/2006/relationships/hyperlink" Target="https://thuvienphapluat.vn/van-ban/thue-phi-le-phi/thong-tu-286-2016-tt-btc-phi-tham-dinh-quan-ly-chat-luong-an-toan-thuc-pham-trong-nong-nghiep-334914.aspx" TargetMode="External"/><Relationship Id="rId15" Type="http://schemas.openxmlformats.org/officeDocument/2006/relationships/theme" Target="theme/theme1.xml"/><Relationship Id="rId10" Type="http://schemas.openxmlformats.org/officeDocument/2006/relationships/hyperlink" Target="https://thuvienphapluat.vn/van-ban/thue-phi-le-phi/thong-tu-285-2016-tt-btc-muc-thu-che-do-thu-nop-quan-ly-su-dung-phi-le-phi-cong-tac-thu-y-322348.aspx" TargetMode="External"/><Relationship Id="rId4" Type="http://schemas.openxmlformats.org/officeDocument/2006/relationships/hyperlink" Target="https://thuvienphapluat.vn/van-ban/thue-phi-le-phi/thong-tu-285-2016-tt-btc-muc-thu-che-do-thu-nop-quan-ly-su-dung-phi-le-phi-cong-tac-thu-y-322348.aspx" TargetMode="External"/><Relationship Id="rId9" Type="http://schemas.openxmlformats.org/officeDocument/2006/relationships/hyperlink" Target="https://thuvienphapluat.vn/van-ban/bo-may-hanh-chinh/nghi-quyet-75-nq-cp-2017-phien-hop-chinh-phu-thuong-ky-thang-7-35848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2018-08-15T10:18:00Z</dcterms:created>
  <dcterms:modified xsi:type="dcterms:W3CDTF">2018-08-15T10:18:00Z</dcterms:modified>
</cp:coreProperties>
</file>